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7B" w:rsidRPr="005E327B" w:rsidRDefault="005E327B" w:rsidP="005E327B">
      <w:pPr>
        <w:widowControl/>
        <w:shd w:val="clear" w:color="auto" w:fill="FFFFFF"/>
        <w:spacing w:after="225" w:line="375" w:lineRule="atLeast"/>
        <w:jc w:val="center"/>
        <w:rPr>
          <w:rFonts w:ascii="宋体" w:eastAsia="宋体" w:hAnsi="宋体" w:cs="宋体"/>
          <w:color w:val="3D3D3D"/>
          <w:kern w:val="0"/>
          <w:szCs w:val="21"/>
        </w:rPr>
      </w:pPr>
      <w:r w:rsidRPr="005E327B">
        <w:rPr>
          <w:rFonts w:ascii="宋体" w:eastAsia="宋体" w:hAnsi="宋体" w:cs="宋体" w:hint="eastAsia"/>
          <w:color w:val="3D3D3D"/>
          <w:kern w:val="0"/>
          <w:szCs w:val="21"/>
        </w:rPr>
        <w:t>2015年度学术创新项目</w:t>
      </w:r>
    </w:p>
    <w:p w:rsidR="005E327B" w:rsidRPr="005E327B" w:rsidRDefault="005E327B" w:rsidP="005E327B">
      <w:pPr>
        <w:widowControl/>
        <w:shd w:val="clear" w:color="auto" w:fill="FFFFFF"/>
        <w:spacing w:after="225" w:line="375" w:lineRule="atLeast"/>
        <w:jc w:val="center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5E327B">
        <w:rPr>
          <w:rFonts w:ascii="宋体" w:eastAsia="宋体" w:hAnsi="宋体" w:cs="宋体" w:hint="eastAsia"/>
          <w:color w:val="3D3D3D"/>
          <w:kern w:val="0"/>
          <w:szCs w:val="21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1556"/>
        <w:gridCol w:w="4367"/>
        <w:gridCol w:w="1955"/>
      </w:tblGrid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序号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推荐学会</w:t>
            </w:r>
          </w:p>
        </w:tc>
        <w:tc>
          <w:tcPr>
            <w:tcW w:w="4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18"/>
                <w:szCs w:val="18"/>
              </w:rPr>
              <w:t>类别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省物理学会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The   23rd International Workshop on Oxide Electroni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省力学学会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第十九届国际工程基础设施振动科学与技术会议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国际学术会议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省力学学会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江苏力学大会’2015 暨江苏力学青年论坛’2015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青年科技论坛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省声学会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2015全国物理声学学术会议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小型高端、前沿学术会议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省地理学会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长江经济带建设高级研讨会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小型高端、前沿学术会议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省古生物学会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地史时期重大生物事件与能源勘探学术研讨会 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新观点、新学说学术沙龙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省海洋湖沼学会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省海洋湖沼学会2015年学术年会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省海洋湖沼学会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第四届“河口日”国际学术研讨会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国际学术会议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省动物学会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第11届全国野生动物生态及资源保护研讨会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省生物化学与分子生物学会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2015’中国生物药物创新研究论坛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小型高端、前沿学术会议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省生态学会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生态学教授/青年学者论坛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新观点、新学说学术沙龙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省工业与应用数学学会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省工业与应用数学学会2015年学术年会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省工业与应用数学学会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《偏微分方程反问题及其应用》学术研讨会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小型高端、前沿学术会议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省遥感与地理信息学会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“地理信息技术发展与应用”探究研讨会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小型高端、前沿学术会议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省环境科学学会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省国际环境学术研讨会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省汽车工程学会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现代汽车设计与制造+互联网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省仪器仪表学会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2015年省仪器仪表学会学术年会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省分析测试协会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第三届江苏分析测试技术高层论坛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省水力发电学会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流域梯级水库联合调度学术交流会议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省真空学会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无机发光与量子点技术重点专项凝练研讨会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小型高端、前沿学术会议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省能源研究会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第二届江苏欧洲国际新能源会议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国际学术会议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省能源研究会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第三届南京（江宁）太阳能技术论坛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青年科技论坛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省硅酸盐学会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2015水泥混凝土科技创新论坛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小型高端、前沿学术会议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省颗粒学会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省颗粒学会青年科技（能源环境）论坛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青年科技论坛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省照明学会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“剖析现状   明确出路”LED照明研讨会 暨创新创业交流会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小型高端、前沿学术会议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省光学学会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第十六届省光学薄膜技术交流会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小型高端、前沿学术会议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省科技翻译协会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互联网助力翻译服务业创新发展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省企业发展工程协会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江苏自动化发展论坛——中国制造 2025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省系统工程学会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省系统工程学会第十四届学术年会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省计算机学会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省第八届信息安全高层论坛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小型高端、前沿学术会议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省通信学会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2015年物联网技术与应用·创新驱动主题论坛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省通信学会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光通信集成电路设计技术交流与研讨会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新观点、新学说学术沙</w:t>
            </w: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龙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省造船学会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第十一届长三角地区船舶工业发展论坛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小型高端、前沿学术会议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省公路学会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全国公路养护技术学术年会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省公路学会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第十四届亚太智能交通论坛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国际学术会议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省军工学会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首届先进相控阵技术论坛在南京举办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南京邮电大学科协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“深度学习”专题讨论会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小型高端、前沿学术会议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中国药科大学科协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中国药科大学学术周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小型高端、前沿学术会议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39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常州工学院科协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2015国际功能材料与智能制造技术学术会议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国际学术会议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省测绘地理信息学会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大数据与智慧城市背景下测绘地理信息青年人才培养科技论坛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青年科技论坛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省金属学会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2015低成本炼铁共性技术研讨会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省纺织工程学会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江苏纺织学术年会暨省纺织工程学会十届四次理事会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省纺织工程学会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功能性纺织品高层论坛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小型高端、前沿学术会议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省造纸学会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省造纸学会第十三届学术年会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省造纸学会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第四届中日废纸交流会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国际学术会议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省烟草学会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省烟草学会2015年学术年会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省工程师学会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江苏工程前沿讲坛——中国制造2025与航空航天产业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小型高端、前沿学术会议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省微生物学会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第三届中国疱疹病毒与相关疾病及抗病毒策略论坛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国际学术会议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省微生物学会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江苏微生物学会青年科技论坛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青年科技论坛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省遗传学会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江苏遗传学会遗传新视角研讨会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小型高端、前沿学术会议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省水利学会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全国煤矿塌陷地水生态修复技术交流会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小型高端、前沿学术会议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省农学会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首届江苏农业科技发展论坛暨省农学会2015年学术年会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省土壤学会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第12届东亚及东南亚土壤科学联合会国际会议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国际学术会议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省土壤学会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国际土壤年（2015）中国青年科学家学术年会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青年科技论坛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省畜牧兽医学会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省畜牧兽医学会成立60周年庆典暨2015年学术年会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省土地学会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国土资源信息技术学术论坛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小型高端、前沿学术会议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省土地学会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农村土地制度改革专题研讨会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新观点、新学说学术沙龙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省医学会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2015年金陵淋巴肿瘤论坛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省医学会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省第十九次神经外科学学术会议暨亚洲神经外科学会专家讲习班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国际学术会议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省中医药学会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2015省中医药发展、中西医结合学术大会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省药学会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“全球视角下的药品质量安全监管与FDA监管科学发展”专题报告会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小型高端、前沿学术会议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省药理学会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创新药物研发新技术新成果研讨会暨扬子江2015年项目对接会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省药理学会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科技创新引领药理学科新发展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青年科技论坛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省预防医学会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华东地区第十二次流行病学学术会议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省心理学会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省心理学会2015年学术大会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66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省心理学会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第五届青年心理学家学术论坛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青年科技论坛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省消防协会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首届城市智慧建筑消防信息化高峰论坛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小型高端、前沿学术会议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省自然辩证法研究会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省自然辩证法研究会纪念成立30周年暨2015年学术年会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大型综合、交叉学术会议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省科技期刊学会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“评价   创新 发展”研讨会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新观点、新学说学术沙龙</w:t>
            </w:r>
          </w:p>
        </w:tc>
      </w:tr>
      <w:tr w:rsidR="005E327B" w:rsidRPr="005E327B" w:rsidTr="005E327B">
        <w:trPr>
          <w:trHeight w:val="240"/>
          <w:tblCellSpacing w:w="0" w:type="dxa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省老科技工作者协会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智能制造的发展、关键技术及应用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E327B" w:rsidRPr="005E327B" w:rsidRDefault="005E327B" w:rsidP="005E327B">
            <w:pPr>
              <w:widowControl/>
              <w:spacing w:after="225"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5E327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小型高端、前沿学术会议</w:t>
            </w:r>
          </w:p>
        </w:tc>
      </w:tr>
    </w:tbl>
    <w:p w:rsidR="005E327B" w:rsidRPr="005E327B" w:rsidRDefault="005E327B" w:rsidP="005E327B">
      <w:pPr>
        <w:widowControl/>
        <w:shd w:val="clear" w:color="auto" w:fill="FFFFFF"/>
        <w:spacing w:after="225" w:line="375" w:lineRule="atLeast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5E327B">
        <w:rPr>
          <w:rFonts w:ascii="宋体" w:eastAsia="宋体" w:hAnsi="宋体" w:cs="宋体" w:hint="eastAsia"/>
          <w:color w:val="3D3D3D"/>
          <w:kern w:val="0"/>
          <w:szCs w:val="21"/>
        </w:rPr>
        <w:t> </w:t>
      </w:r>
    </w:p>
    <w:p w:rsidR="008706DF" w:rsidRDefault="008706DF"/>
    <w:sectPr w:rsidR="00870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6DF" w:rsidRDefault="008706DF" w:rsidP="005E327B">
      <w:r>
        <w:separator/>
      </w:r>
    </w:p>
  </w:endnote>
  <w:endnote w:type="continuationSeparator" w:id="1">
    <w:p w:rsidR="008706DF" w:rsidRDefault="008706DF" w:rsidP="005E3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6DF" w:rsidRDefault="008706DF" w:rsidP="005E327B">
      <w:r>
        <w:separator/>
      </w:r>
    </w:p>
  </w:footnote>
  <w:footnote w:type="continuationSeparator" w:id="1">
    <w:p w:rsidR="008706DF" w:rsidRDefault="008706DF" w:rsidP="005E3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27B"/>
    <w:rsid w:val="005E327B"/>
    <w:rsid w:val="0087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3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32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3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327B"/>
    <w:rPr>
      <w:sz w:val="18"/>
      <w:szCs w:val="18"/>
    </w:rPr>
  </w:style>
  <w:style w:type="paragraph" w:styleId="a5">
    <w:name w:val="Normal (Web)"/>
    <w:basedOn w:val="a"/>
    <w:uiPriority w:val="99"/>
    <w:unhideWhenUsed/>
    <w:rsid w:val="005E32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E32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dc:description/>
  <cp:lastModifiedBy>Gavin</cp:lastModifiedBy>
  <cp:revision>2</cp:revision>
  <dcterms:created xsi:type="dcterms:W3CDTF">2016-02-23T03:49:00Z</dcterms:created>
  <dcterms:modified xsi:type="dcterms:W3CDTF">2016-02-23T03:49:00Z</dcterms:modified>
</cp:coreProperties>
</file>